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4A9D" w:rsidRPr="005F132C" w:rsidRDefault="006A4A9D" w:rsidP="005F132C">
      <w:pPr>
        <w:rPr>
          <w:b/>
          <w:sz w:val="28"/>
          <w:szCs w:val="28"/>
        </w:rPr>
      </w:pPr>
      <w:r w:rsidRPr="006A4A9D">
        <w:rPr>
          <w:rFonts w:cs="Calibri"/>
        </w:rPr>
        <w:pict>
          <v:shapetype id="_x0000_m1028" coordsize="21600,21600" o:spt="75#_x0000_t75" o:preferrelative="t" path="m@4@5l@4@11@9@11@9@5xe" filled="t" stroked="t">
            <v:stroke joinstyle="round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t" gradientshapeok="f" o:connecttype="segments"/>
            <o:lock v:ext="edit" aspectratio="f"/>
          </v:shapetype>
        </w:pict>
      </w:r>
      <w:r w:rsidRPr="006A4A9D">
        <w:rPr>
          <w:rFonts w:cs="Calibri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0" o:spid="_x0000_i1025" type="#_x0000_t75" style="width:174.75pt;height:70.5pt;mso-wrap-distance-left:0;mso-wrap-distance-top:0;mso-wrap-distance-right:0;mso-wrap-distance-bottom:0">
            <v:imagedata r:id="rId7" o:title=""/>
            <v:path textboxrect="0,0,0,0"/>
          </v:shape>
        </w:pict>
      </w:r>
    </w:p>
    <w:p w:rsidR="006A4A9D" w:rsidRDefault="006A4A9D">
      <w:pPr>
        <w:jc w:val="center"/>
        <w:rPr>
          <w:b/>
          <w:sz w:val="28"/>
          <w:szCs w:val="28"/>
        </w:rPr>
      </w:pPr>
    </w:p>
    <w:p w:rsidR="006A4A9D" w:rsidRDefault="005F132C">
      <w:pPr>
        <w:pStyle w:val="13"/>
        <w:spacing w:before="0" w:beforeAutospacing="0" w:after="0" w:afterAutospacing="0"/>
        <w:jc w:val="center"/>
        <w:rPr>
          <w:b/>
          <w:sz w:val="28"/>
          <w:szCs w:val="28"/>
        </w:rPr>
      </w:pPr>
      <w:r>
        <w:rPr>
          <w:rFonts w:eastAsiaTheme="minorHAnsi"/>
          <w:b/>
          <w:sz w:val="28"/>
          <w:szCs w:val="28"/>
          <w:lang w:eastAsia="en-US"/>
        </w:rPr>
        <w:t>Объекты туристического интереса</w:t>
      </w:r>
    </w:p>
    <w:p w:rsidR="006A4A9D" w:rsidRDefault="006A4A9D">
      <w:pPr>
        <w:pStyle w:val="13"/>
        <w:spacing w:before="0" w:beforeAutospacing="0" w:after="0" w:afterAutospacing="0"/>
        <w:ind w:firstLine="720"/>
        <w:jc w:val="both"/>
        <w:rPr>
          <w:sz w:val="28"/>
          <w:szCs w:val="28"/>
        </w:rPr>
      </w:pPr>
    </w:p>
    <w:p w:rsidR="006A4A9D" w:rsidRDefault="005F132C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Результатом работы регионального оперативного штаба </w:t>
      </w:r>
      <w:proofErr w:type="gramStart"/>
      <w:r>
        <w:rPr>
          <w:sz w:val="28"/>
          <w:szCs w:val="28"/>
        </w:rPr>
        <w:t>при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Новосибирском</w:t>
      </w:r>
      <w:proofErr w:type="gramEnd"/>
      <w:r>
        <w:rPr>
          <w:sz w:val="28"/>
          <w:szCs w:val="28"/>
        </w:rPr>
        <w:t xml:space="preserve"> Росреестре </w:t>
      </w:r>
      <w:r>
        <w:rPr>
          <w:sz w:val="28"/>
          <w:szCs w:val="28"/>
        </w:rPr>
        <w:t xml:space="preserve">по наполнению сервиса «Земля для туризма» к концу 2025 года стали 83 объекта туристического интереса. </w:t>
      </w:r>
    </w:p>
    <w:p w:rsidR="006A4A9D" w:rsidRDefault="005F132C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перечень объектов туристического интереса </w:t>
      </w:r>
      <w:proofErr w:type="gramStart"/>
      <w:r>
        <w:rPr>
          <w:sz w:val="28"/>
          <w:szCs w:val="28"/>
        </w:rPr>
        <w:t>включены</w:t>
      </w:r>
      <w:proofErr w:type="gramEnd"/>
      <w:r>
        <w:rPr>
          <w:sz w:val="28"/>
          <w:szCs w:val="28"/>
        </w:rPr>
        <w:t>:</w:t>
      </w:r>
    </w:p>
    <w:p w:rsidR="006A4A9D" w:rsidRDefault="005F132C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- 20 озер, в том числе такие крупные озера, как Карачи, </w:t>
      </w:r>
      <w:proofErr w:type="spellStart"/>
      <w:r>
        <w:rPr>
          <w:sz w:val="28"/>
          <w:szCs w:val="28"/>
        </w:rPr>
        <w:t>Абрашинский</w:t>
      </w:r>
      <w:proofErr w:type="spellEnd"/>
      <w:r>
        <w:rPr>
          <w:sz w:val="28"/>
          <w:szCs w:val="28"/>
        </w:rPr>
        <w:t xml:space="preserve"> карьер - озеро Мраморное;</w:t>
      </w:r>
    </w:p>
    <w:p w:rsidR="006A4A9D" w:rsidRDefault="005F132C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- 4 в</w:t>
      </w:r>
      <w:r>
        <w:rPr>
          <w:sz w:val="28"/>
          <w:szCs w:val="28"/>
        </w:rPr>
        <w:t>одопада;</w:t>
      </w:r>
    </w:p>
    <w:p w:rsidR="006A4A9D" w:rsidRDefault="005F132C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- 6 горнолыжных комплексов, в том числе горнолыжный курорт «</w:t>
      </w:r>
      <w:proofErr w:type="spellStart"/>
      <w:r>
        <w:rPr>
          <w:sz w:val="28"/>
          <w:szCs w:val="28"/>
        </w:rPr>
        <w:t>Юрманка</w:t>
      </w:r>
      <w:proofErr w:type="spellEnd"/>
      <w:r>
        <w:rPr>
          <w:sz w:val="28"/>
          <w:szCs w:val="28"/>
        </w:rPr>
        <w:t xml:space="preserve">», горнолыжный комплекс «Ключи». </w:t>
      </w:r>
    </w:p>
    <w:p w:rsidR="006A4A9D" w:rsidRDefault="005F132C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- 3 заказника: заказник «</w:t>
      </w:r>
      <w:proofErr w:type="spellStart"/>
      <w:r>
        <w:rPr>
          <w:sz w:val="28"/>
          <w:szCs w:val="28"/>
        </w:rPr>
        <w:t>Легостаевский</w:t>
      </w:r>
      <w:proofErr w:type="spellEnd"/>
      <w:r>
        <w:rPr>
          <w:sz w:val="28"/>
          <w:szCs w:val="28"/>
        </w:rPr>
        <w:t>», Заказник «</w:t>
      </w:r>
      <w:proofErr w:type="spellStart"/>
      <w:r>
        <w:rPr>
          <w:sz w:val="28"/>
          <w:szCs w:val="28"/>
        </w:rPr>
        <w:t>Инской</w:t>
      </w:r>
      <w:proofErr w:type="spellEnd"/>
      <w:r>
        <w:rPr>
          <w:sz w:val="28"/>
          <w:szCs w:val="28"/>
        </w:rPr>
        <w:t>», Государственный природный заказник федерального значения «</w:t>
      </w:r>
      <w:proofErr w:type="spellStart"/>
      <w:r>
        <w:rPr>
          <w:sz w:val="28"/>
          <w:szCs w:val="28"/>
        </w:rPr>
        <w:t>Кирзинский</w:t>
      </w:r>
      <w:proofErr w:type="spellEnd"/>
      <w:r>
        <w:rPr>
          <w:sz w:val="28"/>
          <w:szCs w:val="28"/>
        </w:rPr>
        <w:t xml:space="preserve">» и иные объекты. </w:t>
      </w:r>
    </w:p>
    <w:p w:rsidR="006A4A9D" w:rsidRDefault="005F132C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 три года работы оперативного штаба «Земля для туризма» выявлен 41 земельный участок общей площадью свыше 9 тыс. га. </w:t>
      </w:r>
    </w:p>
    <w:p w:rsidR="006A4A9D" w:rsidRDefault="005F132C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Выявленные земельные участки находятся в непосредственной близости к таким объектам туристического интереса как озера: Карачи, Довольно</w:t>
      </w:r>
      <w:r>
        <w:rPr>
          <w:sz w:val="28"/>
          <w:szCs w:val="28"/>
        </w:rPr>
        <w:t xml:space="preserve">е, Чаны, Убинское, Горькое, а также вблизи </w:t>
      </w:r>
      <w:proofErr w:type="spellStart"/>
      <w:r>
        <w:rPr>
          <w:sz w:val="28"/>
          <w:szCs w:val="28"/>
        </w:rPr>
        <w:t>Бердских</w:t>
      </w:r>
      <w:proofErr w:type="spellEnd"/>
      <w:r>
        <w:rPr>
          <w:sz w:val="28"/>
          <w:szCs w:val="28"/>
        </w:rPr>
        <w:t xml:space="preserve"> скал и памятника природы «</w:t>
      </w:r>
      <w:proofErr w:type="spellStart"/>
      <w:r>
        <w:rPr>
          <w:sz w:val="28"/>
          <w:szCs w:val="28"/>
        </w:rPr>
        <w:t>Пешковский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рям</w:t>
      </w:r>
      <w:proofErr w:type="spellEnd"/>
      <w:r>
        <w:rPr>
          <w:sz w:val="28"/>
          <w:szCs w:val="28"/>
        </w:rPr>
        <w:t>».</w:t>
      </w:r>
    </w:p>
    <w:p w:rsidR="006A4A9D" w:rsidRDefault="005F132C">
      <w:pPr>
        <w:spacing w:line="360" w:lineRule="auto"/>
        <w:ind w:firstLine="709"/>
        <w:jc w:val="both"/>
        <w:rPr>
          <w:rFonts w:ascii="Montserrat" w:hAnsi="Montserrat"/>
          <w:b/>
          <w:bCs/>
          <w:color w:val="273350"/>
          <w:sz w:val="28"/>
          <w:szCs w:val="28"/>
        </w:rPr>
      </w:pPr>
      <w:r>
        <w:rPr>
          <w:sz w:val="28"/>
          <w:szCs w:val="28"/>
        </w:rPr>
        <w:t>Ознакомиться с земельными участками можно через общедоступный сервис «Земля для туризма» на портале пространственных данных «Национальная система пространственны</w:t>
      </w:r>
      <w:r>
        <w:rPr>
          <w:sz w:val="28"/>
          <w:szCs w:val="28"/>
        </w:rPr>
        <w:t xml:space="preserve">х данных» по адресу https://nspd.gov.ru. </w:t>
      </w:r>
    </w:p>
    <w:p w:rsidR="006A4A9D" w:rsidRDefault="005F132C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Предоставление выявленных земельных участков осуществляется в общем порядке, в соответствии с земельным законодательством. </w:t>
      </w:r>
    </w:p>
    <w:p w:rsidR="006A4A9D" w:rsidRDefault="006A4A9D">
      <w:pPr>
        <w:jc w:val="center"/>
        <w:rPr>
          <w:b/>
          <w:sz w:val="28"/>
          <w:szCs w:val="28"/>
        </w:rPr>
      </w:pPr>
    </w:p>
    <w:p w:rsidR="006A4A9D" w:rsidRDefault="006A4A9D">
      <w:pPr>
        <w:ind w:firstLine="720"/>
        <w:jc w:val="both"/>
        <w:rPr>
          <w:sz w:val="28"/>
          <w:szCs w:val="28"/>
        </w:rPr>
      </w:pPr>
    </w:p>
    <w:p w:rsidR="006A4A9D" w:rsidRDefault="006A4A9D">
      <w:pPr>
        <w:ind w:firstLine="720"/>
        <w:jc w:val="both"/>
        <w:rPr>
          <w:sz w:val="28"/>
          <w:szCs w:val="28"/>
        </w:rPr>
      </w:pPr>
    </w:p>
    <w:p w:rsidR="006A4A9D" w:rsidRDefault="005F132C">
      <w:pPr>
        <w:jc w:val="right"/>
        <w:rPr>
          <w:rFonts w:ascii="Segoe UI" w:eastAsia="Quattrocento Sans" w:hAnsi="Segoe UI" w:cs="Segoe UI"/>
          <w:b/>
          <w:i/>
          <w:color w:val="000000"/>
        </w:rPr>
      </w:pPr>
      <w:r>
        <w:rPr>
          <w:sz w:val="28"/>
          <w:szCs w:val="28"/>
        </w:rPr>
        <w:t xml:space="preserve">   </w:t>
      </w:r>
      <w:r>
        <w:rPr>
          <w:rFonts w:ascii="Segoe UI" w:eastAsia="Quattrocento Sans" w:hAnsi="Segoe UI" w:cs="Segoe UI"/>
          <w:b/>
          <w:i/>
          <w:color w:val="000000"/>
        </w:rPr>
        <w:t xml:space="preserve">материал подготовлен Управлением Росреестра </w:t>
      </w:r>
    </w:p>
    <w:p w:rsidR="006A4A9D" w:rsidRDefault="005F132C">
      <w:pPr>
        <w:jc w:val="right"/>
        <w:rPr>
          <w:rFonts w:ascii="Segoe UI" w:eastAsia="Quattrocento Sans" w:hAnsi="Segoe UI" w:cs="Segoe UI"/>
          <w:b/>
          <w:i/>
          <w:color w:val="000000"/>
        </w:rPr>
      </w:pPr>
      <w:r>
        <w:rPr>
          <w:rFonts w:ascii="Segoe UI" w:eastAsia="Quattrocento Sans" w:hAnsi="Segoe UI" w:cs="Segoe UI"/>
          <w:b/>
          <w:i/>
          <w:color w:val="000000"/>
        </w:rPr>
        <w:lastRenderedPageBreak/>
        <w:t xml:space="preserve">по Новосибирской области </w:t>
      </w:r>
    </w:p>
    <w:p w:rsidR="006A4A9D" w:rsidRDefault="006A4A9D">
      <w:pPr>
        <w:jc w:val="right"/>
        <w:rPr>
          <w:rFonts w:ascii="Segoe UI" w:eastAsia="Quattrocento Sans" w:hAnsi="Segoe UI" w:cs="Segoe UI"/>
          <w:b/>
          <w:i/>
          <w:color w:val="000000"/>
        </w:rPr>
      </w:pPr>
    </w:p>
    <w:p w:rsidR="006A4A9D" w:rsidRDefault="006A4A9D">
      <w:pPr>
        <w:jc w:val="right"/>
        <w:rPr>
          <w:rFonts w:ascii="Segoe UI" w:hAnsi="Segoe UI" w:cs="Segoe UI"/>
          <w:b/>
          <w:bCs/>
          <w:i/>
          <w:iCs/>
          <w:color w:val="0070C0"/>
        </w:rPr>
      </w:pPr>
      <w:r w:rsidRPr="006A4A9D">
        <w:pict>
          <v:shape id="shape 1" o:spid="_x0000_s1026" type="#_x0000_m1028" style="position:absolute;left:0;text-align:left;margin-left:-3.3pt;margin-top:7.1pt;width:490.5pt;height:0;z-index:251658240;mso-wrap-distance-left:9pt;mso-wrap-distance-top:0;mso-wrap-distance-right:9pt;mso-wrap-distance-bottom:0;mso-position-horizontal:absolute;mso-position-horizontal-relative:text;mso-position-vertical:absolute;mso-position-vertical-relative:text;o:allowoverlap:true; o:allowincell:true" coordsize="100000,100000" o:spt="100" o:preferrelative="t" adj="0,,0" path="m,l,100000r100000,l100000,xe" filled="f" strokecolor="#0070c0">
            <v:stroke joinstyle="round"/>
            <v:formulas/>
            <v:path o:connecttype="segments" textboxrect="0,0,100000,100000"/>
          </v:shape>
        </w:pict>
      </w:r>
    </w:p>
    <w:p w:rsidR="006A4A9D" w:rsidRDefault="005F132C">
      <w:pPr>
        <w:jc w:val="both"/>
        <w:rPr>
          <w:rFonts w:ascii="Segoe UI" w:hAnsi="Segoe UI" w:cs="Segoe UI"/>
          <w:b/>
          <w:bCs/>
        </w:rPr>
      </w:pPr>
      <w:r>
        <w:rPr>
          <w:rFonts w:ascii="Segoe UI" w:hAnsi="Segoe UI" w:cs="Segoe UI"/>
          <w:b/>
          <w:bCs/>
        </w:rPr>
        <w:t>Об Управлении Росреестра по Новосибирской области</w:t>
      </w:r>
    </w:p>
    <w:p w:rsidR="006A4A9D" w:rsidRDefault="005F132C">
      <w:pPr>
        <w:jc w:val="both"/>
        <w:rPr>
          <w:rFonts w:ascii="Segoe UI" w:hAnsi="Segoe UI" w:cs="Segoe UI"/>
          <w:b/>
          <w:bCs/>
        </w:rPr>
      </w:pPr>
      <w:proofErr w:type="gramStart"/>
      <w:r>
        <w:rPr>
          <w:rFonts w:ascii="Segoe UI" w:hAnsi="Segoe UI" w:cs="Segoe UI"/>
          <w:sz w:val="18"/>
          <w:szCs w:val="18"/>
        </w:rPr>
        <w:t>Управление Федеральной службы государственной регистрации, кадастра и картографии по Новосибирской области (Управление Росреестра по Новосибирской области) является территориальным органом федерального орга</w:t>
      </w:r>
      <w:r>
        <w:rPr>
          <w:rFonts w:ascii="Segoe UI" w:hAnsi="Segoe UI" w:cs="Segoe UI"/>
          <w:sz w:val="18"/>
          <w:szCs w:val="18"/>
        </w:rPr>
        <w:t xml:space="preserve">на исполнительной власти, осуществляющим функции по государственной регистрации прав на недвижимое имущество и сделок с ним, государственному кадастровому учету недвижимого имущества, по оказанию государственных услуг в сфере осуществления государственной </w:t>
      </w:r>
      <w:r>
        <w:rPr>
          <w:rFonts w:ascii="Segoe UI" w:hAnsi="Segoe UI" w:cs="Segoe UI"/>
          <w:sz w:val="18"/>
          <w:szCs w:val="18"/>
        </w:rPr>
        <w:t>регистрации прав на недвижимое имущество и государственного кадастрового учета недвижимого имущества</w:t>
      </w:r>
      <w:proofErr w:type="gramEnd"/>
      <w:r>
        <w:rPr>
          <w:rFonts w:ascii="Segoe UI" w:hAnsi="Segoe UI" w:cs="Segoe UI"/>
          <w:sz w:val="18"/>
          <w:szCs w:val="18"/>
        </w:rPr>
        <w:t>, землеустройства, государственного мониторинга земель, лицензирования геодезической и картографической деятельности, а также функции в сфере геодезии и кар</w:t>
      </w:r>
      <w:r>
        <w:rPr>
          <w:rFonts w:ascii="Segoe UI" w:hAnsi="Segoe UI" w:cs="Segoe UI"/>
          <w:sz w:val="18"/>
          <w:szCs w:val="18"/>
        </w:rPr>
        <w:t>тографии, наименований географических объектов, по федеральному государственному контролю (надзору) в области геодезии и картографии, федеральному государственному земельному контролю (надзору), государственной кадастровой оценке объектов недвижимости, фед</w:t>
      </w:r>
      <w:r>
        <w:rPr>
          <w:rFonts w:ascii="Segoe UI" w:hAnsi="Segoe UI" w:cs="Segoe UI"/>
          <w:sz w:val="18"/>
          <w:szCs w:val="18"/>
        </w:rPr>
        <w:t xml:space="preserve">еральному государственному контролю (надзору) за деятельностью саморегулируемых организаций. Руководителем Управления Росреестра по Новосибирской области является Светлана Евгеньевна </w:t>
      </w:r>
      <w:proofErr w:type="spellStart"/>
      <w:r>
        <w:rPr>
          <w:rFonts w:ascii="Segoe UI" w:hAnsi="Segoe UI" w:cs="Segoe UI"/>
          <w:sz w:val="18"/>
          <w:szCs w:val="18"/>
        </w:rPr>
        <w:t>Рягузова</w:t>
      </w:r>
      <w:proofErr w:type="spellEnd"/>
      <w:r>
        <w:rPr>
          <w:rFonts w:ascii="Segoe UI" w:hAnsi="Segoe UI" w:cs="Segoe UI"/>
          <w:sz w:val="18"/>
          <w:szCs w:val="18"/>
        </w:rPr>
        <w:t>.</w:t>
      </w:r>
    </w:p>
    <w:p w:rsidR="006A4A9D" w:rsidRDefault="006A4A9D">
      <w:pPr>
        <w:tabs>
          <w:tab w:val="left" w:pos="1095"/>
        </w:tabs>
        <w:jc w:val="both"/>
        <w:rPr>
          <w:rFonts w:ascii="Segoe UI" w:hAnsi="Segoe UI" w:cs="Segoe UI"/>
          <w:b/>
          <w:color w:val="000000"/>
          <w:sz w:val="18"/>
        </w:rPr>
      </w:pPr>
    </w:p>
    <w:p w:rsidR="006A4A9D" w:rsidRDefault="005F132C">
      <w:pPr>
        <w:tabs>
          <w:tab w:val="left" w:pos="1095"/>
        </w:tabs>
        <w:jc w:val="both"/>
        <w:rPr>
          <w:rFonts w:ascii="Segoe UI" w:hAnsi="Segoe UI" w:cs="Segoe UI"/>
          <w:b/>
          <w:color w:val="000000"/>
          <w:sz w:val="18"/>
        </w:rPr>
      </w:pPr>
      <w:r>
        <w:rPr>
          <w:rFonts w:ascii="Segoe UI" w:hAnsi="Segoe UI" w:cs="Segoe UI"/>
          <w:b/>
          <w:color w:val="000000"/>
          <w:sz w:val="18"/>
        </w:rPr>
        <w:t>Контакты для СМИ:</w:t>
      </w:r>
    </w:p>
    <w:p w:rsidR="006A4A9D" w:rsidRDefault="005F132C">
      <w:pPr>
        <w:jc w:val="both"/>
        <w:rPr>
          <w:rFonts w:ascii="Segoe UI" w:hAnsi="Segoe UI" w:cs="Segoe UI"/>
          <w:sz w:val="18"/>
          <w:szCs w:val="18"/>
        </w:rPr>
      </w:pPr>
      <w:r>
        <w:rPr>
          <w:rFonts w:ascii="Segoe UI" w:hAnsi="Segoe UI" w:cs="Segoe UI"/>
          <w:sz w:val="18"/>
          <w:szCs w:val="18"/>
        </w:rPr>
        <w:t>Управление Росреестра по Новосибирской облас</w:t>
      </w:r>
      <w:r>
        <w:rPr>
          <w:rFonts w:ascii="Segoe UI" w:hAnsi="Segoe UI" w:cs="Segoe UI"/>
          <w:sz w:val="18"/>
          <w:szCs w:val="18"/>
        </w:rPr>
        <w:t>ти</w:t>
      </w:r>
    </w:p>
    <w:p w:rsidR="006A4A9D" w:rsidRDefault="005F132C">
      <w:pPr>
        <w:jc w:val="both"/>
        <w:rPr>
          <w:rFonts w:ascii="Segoe UI" w:hAnsi="Segoe UI" w:cs="Segoe UI"/>
          <w:sz w:val="18"/>
          <w:szCs w:val="18"/>
        </w:rPr>
      </w:pPr>
      <w:r>
        <w:rPr>
          <w:rFonts w:ascii="Segoe UI" w:hAnsi="Segoe UI" w:cs="Segoe UI"/>
          <w:sz w:val="18"/>
          <w:szCs w:val="18"/>
        </w:rPr>
        <w:t>630091, г. Новосибирск, ул. Державина, д. 28</w:t>
      </w:r>
    </w:p>
    <w:p w:rsidR="006A4A9D" w:rsidRDefault="005F132C">
      <w:pPr>
        <w:jc w:val="both"/>
        <w:rPr>
          <w:rFonts w:ascii="Segoe UI" w:hAnsi="Segoe UI" w:cs="Segoe UI"/>
          <w:color w:val="000000"/>
          <w:sz w:val="18"/>
          <w:szCs w:val="18"/>
        </w:rPr>
      </w:pPr>
      <w:r w:rsidRPr="005F132C">
        <w:rPr>
          <w:rFonts w:ascii="Segoe UI" w:hAnsi="Segoe UI" w:cs="Segoe UI"/>
          <w:color w:val="000000"/>
          <w:sz w:val="18"/>
          <w:szCs w:val="18"/>
        </w:rPr>
        <w:t xml:space="preserve">Электронная почта: </w:t>
      </w:r>
    </w:p>
    <w:p w:rsidR="006A4A9D" w:rsidRDefault="006A4A9D">
      <w:pPr>
        <w:jc w:val="both"/>
        <w:rPr>
          <w:rFonts w:ascii="Segoe UI" w:hAnsi="Segoe UI" w:cs="Segoe UI"/>
          <w:color w:val="000000"/>
          <w:sz w:val="16"/>
          <w:szCs w:val="18"/>
        </w:rPr>
      </w:pPr>
      <w:hyperlink r:id="rId8" w:history="1">
        <w:r w:rsidR="005F132C">
          <w:rPr>
            <w:rStyle w:val="11"/>
            <w:rFonts w:ascii="Segoe UI" w:hAnsi="Segoe UI" w:cs="Segoe UI"/>
            <w:sz w:val="18"/>
            <w:lang w:val="en-US"/>
          </w:rPr>
          <w:t>oko</w:t>
        </w:r>
        <w:r w:rsidR="005F132C" w:rsidRPr="005F132C">
          <w:rPr>
            <w:rStyle w:val="11"/>
            <w:rFonts w:ascii="Segoe UI" w:hAnsi="Segoe UI" w:cs="Segoe UI"/>
            <w:sz w:val="18"/>
          </w:rPr>
          <w:t>@</w:t>
        </w:r>
        <w:r w:rsidR="005F132C">
          <w:rPr>
            <w:rStyle w:val="11"/>
            <w:rFonts w:ascii="Segoe UI" w:hAnsi="Segoe UI" w:cs="Segoe UI"/>
            <w:sz w:val="18"/>
            <w:lang w:val="en-US"/>
          </w:rPr>
          <w:t>r</w:t>
        </w:r>
        <w:r w:rsidR="005F132C">
          <w:rPr>
            <w:rStyle w:val="11"/>
            <w:rFonts w:ascii="Segoe UI" w:hAnsi="Segoe UI" w:cs="Segoe UI"/>
            <w:sz w:val="18"/>
          </w:rPr>
          <w:t>54</w:t>
        </w:r>
        <w:r w:rsidR="005F132C" w:rsidRPr="005F132C">
          <w:rPr>
            <w:rStyle w:val="11"/>
            <w:rFonts w:ascii="Segoe UI" w:hAnsi="Segoe UI" w:cs="Segoe UI"/>
            <w:sz w:val="18"/>
          </w:rPr>
          <w:t>.</w:t>
        </w:r>
        <w:r w:rsidR="005F132C">
          <w:rPr>
            <w:rStyle w:val="11"/>
            <w:rFonts w:ascii="Segoe UI" w:hAnsi="Segoe UI" w:cs="Segoe UI"/>
            <w:sz w:val="18"/>
            <w:lang w:val="en-US"/>
          </w:rPr>
          <w:t>rosreestr</w:t>
        </w:r>
        <w:r w:rsidR="005F132C" w:rsidRPr="005F132C">
          <w:rPr>
            <w:rStyle w:val="11"/>
            <w:rFonts w:ascii="Segoe UI" w:hAnsi="Segoe UI" w:cs="Segoe UI"/>
            <w:sz w:val="18"/>
          </w:rPr>
          <w:t>.</w:t>
        </w:r>
        <w:r w:rsidR="005F132C">
          <w:rPr>
            <w:rStyle w:val="11"/>
            <w:rFonts w:ascii="Segoe UI" w:hAnsi="Segoe UI" w:cs="Segoe UI"/>
            <w:sz w:val="18"/>
            <w:lang w:val="en-US"/>
          </w:rPr>
          <w:t>ru</w:t>
        </w:r>
      </w:hyperlink>
      <w:r w:rsidR="005F132C" w:rsidRPr="005F132C">
        <w:rPr>
          <w:rFonts w:ascii="Segoe UI" w:hAnsi="Segoe UI" w:cs="Segoe UI"/>
          <w:color w:val="000000"/>
          <w:sz w:val="16"/>
          <w:szCs w:val="18"/>
        </w:rPr>
        <w:t xml:space="preserve"> </w:t>
      </w:r>
    </w:p>
    <w:p w:rsidR="006A4A9D" w:rsidRPr="005F132C" w:rsidRDefault="005F132C">
      <w:pPr>
        <w:jc w:val="both"/>
        <w:rPr>
          <w:rFonts w:ascii="Segoe UI" w:hAnsi="Segoe UI" w:cs="Segoe UI"/>
          <w:color w:val="000000"/>
          <w:sz w:val="18"/>
          <w:szCs w:val="18"/>
        </w:rPr>
      </w:pPr>
      <w:r w:rsidRPr="005F132C">
        <w:rPr>
          <w:rFonts w:ascii="Segoe UI" w:hAnsi="Segoe UI" w:cs="Segoe UI"/>
          <w:color w:val="000000"/>
          <w:sz w:val="18"/>
          <w:szCs w:val="18"/>
        </w:rPr>
        <w:t xml:space="preserve">Сайт: </w:t>
      </w:r>
      <w:hyperlink r:id="rId9" w:history="1">
        <w:r w:rsidRPr="005F132C">
          <w:rPr>
            <w:rFonts w:ascii="Segoe UI" w:hAnsi="Segoe UI" w:cs="Segoe UI"/>
            <w:color w:val="0000FF"/>
            <w:u w:val="single"/>
          </w:rPr>
          <w:t>Росреестр</w:t>
        </w:r>
      </w:hyperlink>
    </w:p>
    <w:p w:rsidR="006A4A9D" w:rsidRDefault="005F132C">
      <w:pPr>
        <w:jc w:val="both"/>
      </w:pPr>
      <w:proofErr w:type="spellStart"/>
      <w:r>
        <w:rPr>
          <w:rFonts w:ascii="Segoe UI" w:hAnsi="Segoe UI" w:cs="Segoe UI"/>
          <w:color w:val="000000"/>
          <w:sz w:val="18"/>
          <w:szCs w:val="18"/>
        </w:rPr>
        <w:t>Соцсети</w:t>
      </w:r>
      <w:proofErr w:type="spellEnd"/>
      <w:r>
        <w:rPr>
          <w:rFonts w:ascii="Segoe UI" w:hAnsi="Segoe UI" w:cs="Segoe UI"/>
          <w:color w:val="000000"/>
          <w:sz w:val="18"/>
          <w:szCs w:val="18"/>
        </w:rPr>
        <w:t xml:space="preserve">: </w:t>
      </w:r>
      <w:hyperlink r:id="rId10" w:history="1">
        <w:r w:rsidRPr="005F132C">
          <w:rPr>
            <w:rFonts w:ascii="Segoe UI" w:hAnsi="Segoe UI" w:cs="Segoe UI"/>
            <w:color w:val="0000FF"/>
            <w:sz w:val="18"/>
            <w:szCs w:val="18"/>
            <w:u w:val="single"/>
          </w:rPr>
          <w:t>ВКонтакте</w:t>
        </w:r>
      </w:hyperlink>
      <w:r>
        <w:rPr>
          <w:rFonts w:ascii="Segoe UI" w:hAnsi="Segoe UI" w:cs="Segoe UI"/>
          <w:color w:val="000000"/>
          <w:sz w:val="18"/>
          <w:szCs w:val="18"/>
        </w:rPr>
        <w:t xml:space="preserve">, </w:t>
      </w:r>
      <w:hyperlink r:id="rId11" w:history="1">
        <w:r>
          <w:rPr>
            <w:rStyle w:val="11"/>
            <w:rFonts w:ascii="Segoe UI" w:hAnsi="Segoe UI" w:cs="Segoe UI"/>
            <w:sz w:val="18"/>
            <w:szCs w:val="18"/>
          </w:rPr>
          <w:t>Одноклассники</w:t>
        </w:r>
      </w:hyperlink>
      <w:r>
        <w:rPr>
          <w:rStyle w:val="11"/>
          <w:rFonts w:ascii="Segoe UI" w:hAnsi="Segoe UI" w:cs="Segoe UI"/>
          <w:sz w:val="18"/>
          <w:szCs w:val="18"/>
        </w:rPr>
        <w:t xml:space="preserve">, </w:t>
      </w:r>
      <w:hyperlink r:id="rId12" w:history="1">
        <w:proofErr w:type="spellStart"/>
        <w:r w:rsidRPr="005F132C">
          <w:rPr>
            <w:rStyle w:val="11"/>
            <w:rFonts w:ascii="Segoe UI" w:hAnsi="Segoe UI" w:cs="Segoe UI"/>
          </w:rPr>
          <w:t>Яндекс</w:t>
        </w:r>
        <w:proofErr w:type="gramStart"/>
        <w:r>
          <w:rPr>
            <w:rStyle w:val="11"/>
            <w:rFonts w:ascii="Segoe UI" w:hAnsi="Segoe UI" w:cs="Segoe UI"/>
          </w:rPr>
          <w:t>.</w:t>
        </w:r>
        <w:r w:rsidRPr="005F132C">
          <w:rPr>
            <w:rStyle w:val="11"/>
            <w:rFonts w:ascii="Segoe UI" w:hAnsi="Segoe UI" w:cs="Segoe UI"/>
          </w:rPr>
          <w:t>Д</w:t>
        </w:r>
        <w:proofErr w:type="gramEnd"/>
        <w:r w:rsidRPr="005F132C">
          <w:rPr>
            <w:rStyle w:val="11"/>
            <w:rFonts w:ascii="Segoe UI" w:hAnsi="Segoe UI" w:cs="Segoe UI"/>
          </w:rPr>
          <w:t>зен</w:t>
        </w:r>
        <w:proofErr w:type="spellEnd"/>
      </w:hyperlink>
      <w:r>
        <w:rPr>
          <w:rStyle w:val="11"/>
          <w:rFonts w:ascii="Segoe UI" w:hAnsi="Segoe UI" w:cs="Segoe UI"/>
        </w:rPr>
        <w:t xml:space="preserve">, </w:t>
      </w:r>
      <w:hyperlink r:id="rId13" w:history="1">
        <w:proofErr w:type="spellStart"/>
        <w:r>
          <w:rPr>
            <w:rStyle w:val="11"/>
            <w:rFonts w:ascii="Segoe UI" w:hAnsi="Segoe UI" w:cs="Segoe UI"/>
          </w:rPr>
          <w:t>Телеграм</w:t>
        </w:r>
        <w:proofErr w:type="spellEnd"/>
      </w:hyperlink>
    </w:p>
    <w:p w:rsidR="006A4A9D" w:rsidRDefault="006A4A9D">
      <w:pPr>
        <w:jc w:val="both"/>
        <w:rPr>
          <w:sz w:val="28"/>
          <w:szCs w:val="28"/>
        </w:rPr>
      </w:pPr>
    </w:p>
    <w:p w:rsidR="006A4A9D" w:rsidRDefault="006A4A9D">
      <w:pPr>
        <w:jc w:val="both"/>
        <w:rPr>
          <w:sz w:val="28"/>
          <w:szCs w:val="28"/>
        </w:rPr>
      </w:pPr>
    </w:p>
    <w:p w:rsidR="006A4A9D" w:rsidRDefault="006A4A9D">
      <w:pPr>
        <w:jc w:val="both"/>
        <w:rPr>
          <w:sz w:val="28"/>
          <w:szCs w:val="28"/>
        </w:rPr>
      </w:pPr>
    </w:p>
    <w:p w:rsidR="006A4A9D" w:rsidRDefault="006A4A9D">
      <w:pPr>
        <w:jc w:val="both"/>
        <w:rPr>
          <w:sz w:val="28"/>
          <w:szCs w:val="28"/>
        </w:rPr>
      </w:pPr>
    </w:p>
    <w:p w:rsidR="006A4A9D" w:rsidRDefault="006A4A9D">
      <w:pPr>
        <w:jc w:val="both"/>
        <w:rPr>
          <w:sz w:val="28"/>
          <w:szCs w:val="28"/>
        </w:rPr>
      </w:pPr>
    </w:p>
    <w:p w:rsidR="006A4A9D" w:rsidRDefault="006A4A9D">
      <w:pPr>
        <w:jc w:val="both"/>
        <w:rPr>
          <w:sz w:val="28"/>
          <w:szCs w:val="28"/>
        </w:rPr>
      </w:pPr>
    </w:p>
    <w:p w:rsidR="006A4A9D" w:rsidRDefault="006A4A9D">
      <w:pPr>
        <w:jc w:val="both"/>
        <w:rPr>
          <w:sz w:val="28"/>
          <w:szCs w:val="28"/>
        </w:rPr>
      </w:pPr>
    </w:p>
    <w:p w:rsidR="006A4A9D" w:rsidRDefault="006A4A9D">
      <w:pPr>
        <w:jc w:val="both"/>
        <w:rPr>
          <w:sz w:val="28"/>
          <w:szCs w:val="28"/>
        </w:rPr>
      </w:pPr>
    </w:p>
    <w:p w:rsidR="006A4A9D" w:rsidRDefault="006A4A9D">
      <w:pPr>
        <w:jc w:val="both"/>
        <w:rPr>
          <w:sz w:val="28"/>
          <w:szCs w:val="28"/>
        </w:rPr>
      </w:pPr>
    </w:p>
    <w:p w:rsidR="006A4A9D" w:rsidRDefault="006A4A9D">
      <w:pPr>
        <w:jc w:val="both"/>
        <w:rPr>
          <w:sz w:val="28"/>
          <w:szCs w:val="28"/>
        </w:rPr>
      </w:pPr>
    </w:p>
    <w:p w:rsidR="006A4A9D" w:rsidRDefault="006A4A9D">
      <w:pPr>
        <w:jc w:val="both"/>
        <w:rPr>
          <w:sz w:val="28"/>
          <w:szCs w:val="28"/>
        </w:rPr>
      </w:pPr>
    </w:p>
    <w:p w:rsidR="006A4A9D" w:rsidRDefault="006A4A9D">
      <w:pPr>
        <w:jc w:val="both"/>
        <w:rPr>
          <w:sz w:val="28"/>
          <w:szCs w:val="28"/>
        </w:rPr>
      </w:pPr>
    </w:p>
    <w:p w:rsidR="006A4A9D" w:rsidRDefault="006A4A9D">
      <w:pPr>
        <w:jc w:val="both"/>
        <w:rPr>
          <w:sz w:val="28"/>
          <w:szCs w:val="28"/>
        </w:rPr>
      </w:pPr>
    </w:p>
    <w:p w:rsidR="006A4A9D" w:rsidRDefault="006A4A9D">
      <w:pPr>
        <w:jc w:val="both"/>
        <w:rPr>
          <w:sz w:val="24"/>
          <w:szCs w:val="24"/>
        </w:rPr>
      </w:pPr>
    </w:p>
    <w:p w:rsidR="006A4A9D" w:rsidRDefault="006A4A9D">
      <w:pPr>
        <w:jc w:val="both"/>
        <w:rPr>
          <w:sz w:val="24"/>
          <w:szCs w:val="24"/>
        </w:rPr>
      </w:pPr>
    </w:p>
    <w:p w:rsidR="006A4A9D" w:rsidRDefault="006A4A9D">
      <w:pPr>
        <w:jc w:val="both"/>
        <w:rPr>
          <w:sz w:val="24"/>
          <w:szCs w:val="24"/>
        </w:rPr>
      </w:pPr>
    </w:p>
    <w:p w:rsidR="006A4A9D" w:rsidRDefault="006A4A9D">
      <w:pPr>
        <w:jc w:val="both"/>
        <w:rPr>
          <w:sz w:val="24"/>
          <w:szCs w:val="24"/>
        </w:rPr>
      </w:pPr>
    </w:p>
    <w:p w:rsidR="006A4A9D" w:rsidRDefault="006A4A9D">
      <w:pPr>
        <w:jc w:val="both"/>
        <w:rPr>
          <w:sz w:val="24"/>
          <w:szCs w:val="24"/>
        </w:rPr>
      </w:pPr>
    </w:p>
    <w:p w:rsidR="006A4A9D" w:rsidRDefault="006A4A9D">
      <w:pPr>
        <w:jc w:val="both"/>
        <w:rPr>
          <w:sz w:val="24"/>
          <w:szCs w:val="24"/>
        </w:rPr>
      </w:pPr>
    </w:p>
    <w:p w:rsidR="006A4A9D" w:rsidRDefault="006A4A9D">
      <w:pPr>
        <w:jc w:val="both"/>
        <w:rPr>
          <w:sz w:val="24"/>
          <w:szCs w:val="24"/>
        </w:rPr>
      </w:pPr>
    </w:p>
    <w:p w:rsidR="006A4A9D" w:rsidRDefault="006A4A9D">
      <w:pPr>
        <w:jc w:val="both"/>
        <w:rPr>
          <w:sz w:val="24"/>
          <w:szCs w:val="24"/>
        </w:rPr>
      </w:pPr>
    </w:p>
    <w:p w:rsidR="006A4A9D" w:rsidRDefault="006A4A9D">
      <w:pPr>
        <w:jc w:val="both"/>
        <w:rPr>
          <w:sz w:val="24"/>
          <w:szCs w:val="24"/>
        </w:rPr>
      </w:pPr>
      <w:bookmarkStart w:id="0" w:name="_GoBack"/>
      <w:bookmarkEnd w:id="0"/>
    </w:p>
    <w:sectPr w:rsidR="006A4A9D" w:rsidSect="006A4A9D">
      <w:headerReference w:type="even" r:id="rId14"/>
      <w:headerReference w:type="default" r:id="rId15"/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A4A9D" w:rsidRDefault="005F132C">
      <w:r>
        <w:separator/>
      </w:r>
    </w:p>
  </w:endnote>
  <w:endnote w:type="continuationSeparator" w:id="0">
    <w:p w:rsidR="006A4A9D" w:rsidRDefault="005F13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imes New Roman CYR">
    <w:panose1 w:val="02020603050405020304"/>
    <w:charset w:val="00"/>
    <w:family w:val="auto"/>
    <w:pitch w:val="default"/>
    <w:sig w:usb0="00000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ontserra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Quattrocento Sans">
    <w:charset w:val="00"/>
    <w:family w:val="auto"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A4A9D" w:rsidRDefault="005F132C">
      <w:r>
        <w:separator/>
      </w:r>
    </w:p>
  </w:footnote>
  <w:footnote w:type="continuationSeparator" w:id="0">
    <w:p w:rsidR="006A4A9D" w:rsidRDefault="005F132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4A9D" w:rsidRDefault="006A4A9D">
    <w:pPr>
      <w:pStyle w:val="Header"/>
      <w:framePr w:wrap="around" w:vAnchor="text" w:hAnchor="margin" w:xAlign="center" w:y="1"/>
      <w:rPr>
        <w:rStyle w:val="af8"/>
      </w:rPr>
    </w:pPr>
    <w:r>
      <w:rPr>
        <w:rStyle w:val="af8"/>
      </w:rPr>
      <w:fldChar w:fldCharType="begin"/>
    </w:r>
    <w:r w:rsidR="005F132C">
      <w:rPr>
        <w:rStyle w:val="af8"/>
      </w:rPr>
      <w:instrText xml:space="preserve">PAGE  </w:instrText>
    </w:r>
    <w:r>
      <w:rPr>
        <w:rStyle w:val="af8"/>
      </w:rPr>
      <w:fldChar w:fldCharType="end"/>
    </w:r>
  </w:p>
  <w:p w:rsidR="006A4A9D" w:rsidRDefault="006A4A9D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4A9D" w:rsidRDefault="006A4A9D">
    <w:pPr>
      <w:pStyle w:val="Header"/>
      <w:jc w:val="center"/>
    </w:pPr>
  </w:p>
  <w:p w:rsidR="006A4A9D" w:rsidRDefault="006A4A9D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3F7CE3"/>
    <w:multiLevelType w:val="hybridMultilevel"/>
    <w:tmpl w:val="33D4D7FA"/>
    <w:lvl w:ilvl="0" w:tplc="551A22C8">
      <w:start w:val="1"/>
      <w:numFmt w:val="bullet"/>
      <w:pStyle w:val="1"/>
      <w:lvlText w:val=""/>
      <w:lvlJc w:val="left"/>
      <w:pPr>
        <w:tabs>
          <w:tab w:val="num" w:pos="709"/>
        </w:tabs>
        <w:ind w:left="709" w:hanging="284"/>
      </w:pPr>
      <w:rPr>
        <w:rFonts w:ascii="Symbol" w:hAnsi="Symbol"/>
        <w:color w:val="000000"/>
      </w:rPr>
    </w:lvl>
    <w:lvl w:ilvl="1" w:tplc="BBE0FEB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2A40478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2002C6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AC60C3C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C48569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4C4A85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DFEE92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2240E8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9CC6BFF"/>
    <w:multiLevelType w:val="hybridMultilevel"/>
    <w:tmpl w:val="A87079F0"/>
    <w:lvl w:ilvl="0" w:tplc="782A3EA6">
      <w:start w:val="5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 CYR"/>
      </w:rPr>
    </w:lvl>
    <w:lvl w:ilvl="1" w:tplc="C3681A8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</w:rPr>
    </w:lvl>
    <w:lvl w:ilvl="2" w:tplc="BFE68E9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988CB1E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19D2D810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 w:tplc="62BC3E12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CA42E280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000041D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 w:tplc="42ECA44A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A4A9D"/>
    <w:rsid w:val="005F132C"/>
    <w:rsid w:val="006A4A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4A9D"/>
    <w:rPr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link w:val="Heading1"/>
    <w:uiPriority w:val="9"/>
    <w:rsid w:val="006A4A9D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link w:val="Heading2"/>
    <w:uiPriority w:val="9"/>
    <w:rsid w:val="006A4A9D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link w:val="Heading3"/>
    <w:uiPriority w:val="9"/>
    <w:rsid w:val="006A4A9D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link w:val="Heading4"/>
    <w:uiPriority w:val="9"/>
    <w:rsid w:val="006A4A9D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link w:val="Heading5"/>
    <w:uiPriority w:val="9"/>
    <w:rsid w:val="006A4A9D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link w:val="Heading6"/>
    <w:uiPriority w:val="9"/>
    <w:rsid w:val="006A4A9D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link w:val="Heading7"/>
    <w:uiPriority w:val="9"/>
    <w:rsid w:val="006A4A9D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link w:val="Heading8"/>
    <w:uiPriority w:val="9"/>
    <w:rsid w:val="006A4A9D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link w:val="Heading9"/>
    <w:uiPriority w:val="9"/>
    <w:rsid w:val="006A4A9D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link w:val="a3"/>
    <w:uiPriority w:val="10"/>
    <w:rsid w:val="006A4A9D"/>
    <w:rPr>
      <w:sz w:val="48"/>
      <w:szCs w:val="48"/>
    </w:rPr>
  </w:style>
  <w:style w:type="character" w:customStyle="1" w:styleId="SubtitleChar">
    <w:name w:val="Subtitle Char"/>
    <w:basedOn w:val="a0"/>
    <w:link w:val="a4"/>
    <w:uiPriority w:val="11"/>
    <w:rsid w:val="006A4A9D"/>
    <w:rPr>
      <w:sz w:val="24"/>
      <w:szCs w:val="24"/>
    </w:rPr>
  </w:style>
  <w:style w:type="character" w:customStyle="1" w:styleId="QuoteChar">
    <w:name w:val="Quote Char"/>
    <w:link w:val="2"/>
    <w:uiPriority w:val="29"/>
    <w:rsid w:val="006A4A9D"/>
    <w:rPr>
      <w:i/>
    </w:rPr>
  </w:style>
  <w:style w:type="character" w:customStyle="1" w:styleId="IntenseQuoteChar">
    <w:name w:val="Intense Quote Char"/>
    <w:link w:val="a5"/>
    <w:uiPriority w:val="30"/>
    <w:rsid w:val="006A4A9D"/>
    <w:rPr>
      <w:i/>
    </w:rPr>
  </w:style>
  <w:style w:type="character" w:customStyle="1" w:styleId="FootnoteTextChar">
    <w:name w:val="Footnote Text Char"/>
    <w:link w:val="a6"/>
    <w:uiPriority w:val="99"/>
    <w:rsid w:val="006A4A9D"/>
    <w:rPr>
      <w:sz w:val="18"/>
    </w:rPr>
  </w:style>
  <w:style w:type="character" w:customStyle="1" w:styleId="EndnoteTextChar">
    <w:name w:val="Endnote Text Char"/>
    <w:link w:val="a7"/>
    <w:uiPriority w:val="99"/>
    <w:rsid w:val="006A4A9D"/>
    <w:rPr>
      <w:sz w:val="20"/>
    </w:rPr>
  </w:style>
  <w:style w:type="paragraph" w:customStyle="1" w:styleId="Heading1">
    <w:name w:val="Heading 1"/>
    <w:basedOn w:val="a"/>
    <w:next w:val="a"/>
    <w:link w:val="10"/>
    <w:uiPriority w:val="9"/>
    <w:qFormat/>
    <w:rsid w:val="006A4A9D"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customStyle="1" w:styleId="Heading2">
    <w:name w:val="Heading 2"/>
    <w:basedOn w:val="a"/>
    <w:next w:val="a"/>
    <w:link w:val="20"/>
    <w:uiPriority w:val="9"/>
    <w:unhideWhenUsed/>
    <w:qFormat/>
    <w:rsid w:val="006A4A9D"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customStyle="1" w:styleId="Heading3">
    <w:name w:val="Heading 3"/>
    <w:basedOn w:val="a"/>
    <w:next w:val="a"/>
    <w:link w:val="3"/>
    <w:uiPriority w:val="9"/>
    <w:unhideWhenUsed/>
    <w:qFormat/>
    <w:rsid w:val="006A4A9D"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customStyle="1" w:styleId="Heading4">
    <w:name w:val="Heading 4"/>
    <w:basedOn w:val="a"/>
    <w:next w:val="a"/>
    <w:link w:val="4"/>
    <w:uiPriority w:val="9"/>
    <w:unhideWhenUsed/>
    <w:qFormat/>
    <w:rsid w:val="006A4A9D"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customStyle="1" w:styleId="Heading5">
    <w:name w:val="Heading 5"/>
    <w:basedOn w:val="a"/>
    <w:next w:val="a"/>
    <w:link w:val="5"/>
    <w:uiPriority w:val="9"/>
    <w:unhideWhenUsed/>
    <w:qFormat/>
    <w:rsid w:val="006A4A9D"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customStyle="1" w:styleId="Heading6">
    <w:name w:val="Heading 6"/>
    <w:basedOn w:val="a"/>
    <w:next w:val="a"/>
    <w:link w:val="6"/>
    <w:uiPriority w:val="9"/>
    <w:unhideWhenUsed/>
    <w:qFormat/>
    <w:rsid w:val="006A4A9D"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customStyle="1" w:styleId="Heading7">
    <w:name w:val="Heading 7"/>
    <w:basedOn w:val="a"/>
    <w:next w:val="a"/>
    <w:link w:val="7"/>
    <w:uiPriority w:val="9"/>
    <w:unhideWhenUsed/>
    <w:qFormat/>
    <w:rsid w:val="006A4A9D"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customStyle="1" w:styleId="Heading8">
    <w:name w:val="Heading 8"/>
    <w:basedOn w:val="a"/>
    <w:next w:val="a"/>
    <w:link w:val="8"/>
    <w:uiPriority w:val="9"/>
    <w:unhideWhenUsed/>
    <w:qFormat/>
    <w:rsid w:val="006A4A9D"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customStyle="1" w:styleId="Heading9">
    <w:name w:val="Heading 9"/>
    <w:basedOn w:val="a"/>
    <w:next w:val="a"/>
    <w:link w:val="9"/>
    <w:uiPriority w:val="9"/>
    <w:unhideWhenUsed/>
    <w:qFormat/>
    <w:rsid w:val="006A4A9D"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customStyle="1" w:styleId="10">
    <w:name w:val="Заголовок 1 Знак"/>
    <w:link w:val="Heading1"/>
    <w:uiPriority w:val="9"/>
    <w:rsid w:val="006A4A9D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Heading2"/>
    <w:uiPriority w:val="9"/>
    <w:rsid w:val="006A4A9D"/>
    <w:rPr>
      <w:rFonts w:ascii="Arial" w:eastAsia="Arial" w:hAnsi="Arial" w:cs="Arial"/>
      <w:sz w:val="34"/>
    </w:rPr>
  </w:style>
  <w:style w:type="character" w:customStyle="1" w:styleId="3">
    <w:name w:val="Заголовок 3 Знак"/>
    <w:link w:val="Heading3"/>
    <w:uiPriority w:val="9"/>
    <w:rsid w:val="006A4A9D"/>
    <w:rPr>
      <w:rFonts w:ascii="Arial" w:eastAsia="Arial" w:hAnsi="Arial" w:cs="Arial"/>
      <w:sz w:val="30"/>
      <w:szCs w:val="30"/>
    </w:rPr>
  </w:style>
  <w:style w:type="character" w:customStyle="1" w:styleId="4">
    <w:name w:val="Заголовок 4 Знак"/>
    <w:link w:val="Heading4"/>
    <w:uiPriority w:val="9"/>
    <w:rsid w:val="006A4A9D"/>
    <w:rPr>
      <w:rFonts w:ascii="Arial" w:eastAsia="Arial" w:hAnsi="Arial" w:cs="Arial"/>
      <w:b/>
      <w:bCs/>
      <w:sz w:val="26"/>
      <w:szCs w:val="26"/>
    </w:rPr>
  </w:style>
  <w:style w:type="character" w:customStyle="1" w:styleId="5">
    <w:name w:val="Заголовок 5 Знак"/>
    <w:link w:val="Heading5"/>
    <w:uiPriority w:val="9"/>
    <w:rsid w:val="006A4A9D"/>
    <w:rPr>
      <w:rFonts w:ascii="Arial" w:eastAsia="Arial" w:hAnsi="Arial" w:cs="Arial"/>
      <w:b/>
      <w:bCs/>
      <w:sz w:val="24"/>
      <w:szCs w:val="24"/>
    </w:rPr>
  </w:style>
  <w:style w:type="character" w:customStyle="1" w:styleId="6">
    <w:name w:val="Заголовок 6 Знак"/>
    <w:link w:val="Heading6"/>
    <w:uiPriority w:val="9"/>
    <w:rsid w:val="006A4A9D"/>
    <w:rPr>
      <w:rFonts w:ascii="Arial" w:eastAsia="Arial" w:hAnsi="Arial" w:cs="Arial"/>
      <w:b/>
      <w:bCs/>
      <w:sz w:val="22"/>
      <w:szCs w:val="22"/>
    </w:rPr>
  </w:style>
  <w:style w:type="character" w:customStyle="1" w:styleId="7">
    <w:name w:val="Заголовок 7 Знак"/>
    <w:link w:val="Heading7"/>
    <w:uiPriority w:val="9"/>
    <w:rsid w:val="006A4A9D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">
    <w:name w:val="Заголовок 8 Знак"/>
    <w:link w:val="Heading8"/>
    <w:uiPriority w:val="9"/>
    <w:rsid w:val="006A4A9D"/>
    <w:rPr>
      <w:rFonts w:ascii="Arial" w:eastAsia="Arial" w:hAnsi="Arial" w:cs="Arial"/>
      <w:i/>
      <w:iCs/>
      <w:sz w:val="22"/>
      <w:szCs w:val="22"/>
    </w:rPr>
  </w:style>
  <w:style w:type="character" w:customStyle="1" w:styleId="9">
    <w:name w:val="Заголовок 9 Знак"/>
    <w:link w:val="Heading9"/>
    <w:uiPriority w:val="9"/>
    <w:rsid w:val="006A4A9D"/>
    <w:rPr>
      <w:rFonts w:ascii="Arial" w:eastAsia="Arial" w:hAnsi="Arial" w:cs="Arial"/>
      <w:i/>
      <w:iCs/>
      <w:sz w:val="21"/>
      <w:szCs w:val="21"/>
    </w:rPr>
  </w:style>
  <w:style w:type="paragraph" w:styleId="a8">
    <w:name w:val="List Paragraph"/>
    <w:basedOn w:val="a"/>
    <w:uiPriority w:val="34"/>
    <w:qFormat/>
    <w:rsid w:val="006A4A9D"/>
    <w:pPr>
      <w:ind w:left="720"/>
      <w:contextualSpacing/>
    </w:pPr>
  </w:style>
  <w:style w:type="paragraph" w:styleId="a9">
    <w:name w:val="No Spacing"/>
    <w:uiPriority w:val="1"/>
    <w:qFormat/>
    <w:rsid w:val="006A4A9D"/>
  </w:style>
  <w:style w:type="paragraph" w:styleId="a3">
    <w:name w:val="Title"/>
    <w:basedOn w:val="a"/>
    <w:next w:val="a"/>
    <w:link w:val="aa"/>
    <w:uiPriority w:val="10"/>
    <w:qFormat/>
    <w:rsid w:val="006A4A9D"/>
    <w:pPr>
      <w:spacing w:before="300" w:after="200"/>
      <w:contextualSpacing/>
    </w:pPr>
    <w:rPr>
      <w:sz w:val="48"/>
      <w:szCs w:val="48"/>
    </w:rPr>
  </w:style>
  <w:style w:type="character" w:customStyle="1" w:styleId="aa">
    <w:name w:val="Название Знак"/>
    <w:link w:val="a3"/>
    <w:uiPriority w:val="10"/>
    <w:rsid w:val="006A4A9D"/>
    <w:rPr>
      <w:sz w:val="48"/>
      <w:szCs w:val="48"/>
    </w:rPr>
  </w:style>
  <w:style w:type="paragraph" w:styleId="a4">
    <w:name w:val="Subtitle"/>
    <w:basedOn w:val="a"/>
    <w:next w:val="a"/>
    <w:link w:val="ab"/>
    <w:uiPriority w:val="11"/>
    <w:qFormat/>
    <w:rsid w:val="006A4A9D"/>
    <w:pPr>
      <w:spacing w:before="200" w:after="200"/>
    </w:pPr>
    <w:rPr>
      <w:sz w:val="24"/>
      <w:szCs w:val="24"/>
    </w:rPr>
  </w:style>
  <w:style w:type="character" w:customStyle="1" w:styleId="ab">
    <w:name w:val="Подзаголовок Знак"/>
    <w:link w:val="a4"/>
    <w:uiPriority w:val="11"/>
    <w:rsid w:val="006A4A9D"/>
    <w:rPr>
      <w:sz w:val="24"/>
      <w:szCs w:val="24"/>
    </w:rPr>
  </w:style>
  <w:style w:type="paragraph" w:styleId="2">
    <w:name w:val="Quote"/>
    <w:basedOn w:val="a"/>
    <w:next w:val="a"/>
    <w:link w:val="21"/>
    <w:uiPriority w:val="29"/>
    <w:qFormat/>
    <w:rsid w:val="006A4A9D"/>
    <w:pPr>
      <w:ind w:left="720" w:right="720"/>
    </w:pPr>
    <w:rPr>
      <w:i/>
    </w:rPr>
  </w:style>
  <w:style w:type="character" w:customStyle="1" w:styleId="21">
    <w:name w:val="Цитата 2 Знак"/>
    <w:link w:val="2"/>
    <w:uiPriority w:val="29"/>
    <w:rsid w:val="006A4A9D"/>
    <w:rPr>
      <w:i/>
    </w:rPr>
  </w:style>
  <w:style w:type="paragraph" w:styleId="a5">
    <w:name w:val="Intense Quote"/>
    <w:basedOn w:val="a"/>
    <w:next w:val="a"/>
    <w:link w:val="ac"/>
    <w:uiPriority w:val="30"/>
    <w:qFormat/>
    <w:rsid w:val="006A4A9D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c">
    <w:name w:val="Выделенная цитата Знак"/>
    <w:link w:val="a5"/>
    <w:uiPriority w:val="30"/>
    <w:rsid w:val="006A4A9D"/>
    <w:rPr>
      <w:i/>
    </w:rPr>
  </w:style>
  <w:style w:type="paragraph" w:customStyle="1" w:styleId="Header">
    <w:name w:val="Header"/>
    <w:basedOn w:val="a"/>
    <w:link w:val="ad"/>
    <w:uiPriority w:val="99"/>
    <w:rsid w:val="006A4A9D"/>
    <w:pPr>
      <w:tabs>
        <w:tab w:val="center" w:pos="4677"/>
        <w:tab w:val="right" w:pos="9355"/>
      </w:tabs>
    </w:pPr>
  </w:style>
  <w:style w:type="character" w:customStyle="1" w:styleId="HeaderChar">
    <w:name w:val="Header Char"/>
    <w:uiPriority w:val="99"/>
    <w:rsid w:val="006A4A9D"/>
  </w:style>
  <w:style w:type="paragraph" w:customStyle="1" w:styleId="Footer">
    <w:name w:val="Footer"/>
    <w:basedOn w:val="a"/>
    <w:link w:val="ae"/>
    <w:rsid w:val="006A4A9D"/>
    <w:pPr>
      <w:tabs>
        <w:tab w:val="center" w:pos="4677"/>
        <w:tab w:val="right" w:pos="9355"/>
      </w:tabs>
    </w:pPr>
  </w:style>
  <w:style w:type="character" w:customStyle="1" w:styleId="FooterChar">
    <w:name w:val="Footer Char"/>
    <w:uiPriority w:val="99"/>
    <w:rsid w:val="006A4A9D"/>
  </w:style>
  <w:style w:type="paragraph" w:customStyle="1" w:styleId="Caption">
    <w:name w:val="Caption"/>
    <w:basedOn w:val="a"/>
    <w:next w:val="a"/>
    <w:uiPriority w:val="35"/>
    <w:semiHidden/>
    <w:unhideWhenUsed/>
    <w:qFormat/>
    <w:rsid w:val="006A4A9D"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  <w:rsid w:val="006A4A9D"/>
  </w:style>
  <w:style w:type="table" w:styleId="af">
    <w:name w:val="Table Grid"/>
    <w:basedOn w:val="a1"/>
    <w:uiPriority w:val="39"/>
    <w:rsid w:val="006A4A9D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sid w:val="006A4A9D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59"/>
    <w:rsid w:val="006A4A9D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2">
    <w:name w:val="Plain Table 2"/>
    <w:uiPriority w:val="59"/>
    <w:rsid w:val="006A4A9D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uiPriority w:val="99"/>
    <w:rsid w:val="006A4A9D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4">
    <w:name w:val="Plain Table 4"/>
    <w:uiPriority w:val="99"/>
    <w:rsid w:val="006A4A9D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5">
    <w:name w:val="Plain Table 5"/>
    <w:uiPriority w:val="99"/>
    <w:rsid w:val="006A4A9D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GridTable1Light">
    <w:name w:val="Grid Table 1 Light"/>
    <w:uiPriority w:val="99"/>
    <w:rsid w:val="006A4A9D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rsid w:val="006A4A9D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rsid w:val="006A4A9D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rsid w:val="006A4A9D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rsid w:val="006A4A9D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rsid w:val="006A4A9D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rsid w:val="006A4A9D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uiPriority w:val="99"/>
    <w:rsid w:val="006A4A9D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rsid w:val="006A4A9D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rsid w:val="006A4A9D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rsid w:val="006A4A9D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rsid w:val="006A4A9D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rsid w:val="006A4A9D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rsid w:val="006A4A9D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uiPriority w:val="99"/>
    <w:rsid w:val="006A4A9D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rsid w:val="006A4A9D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rsid w:val="006A4A9D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rsid w:val="006A4A9D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rsid w:val="006A4A9D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rsid w:val="006A4A9D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rsid w:val="006A4A9D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uiPriority w:val="59"/>
    <w:rsid w:val="006A4A9D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rsid w:val="006A4A9D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rsid w:val="006A4A9D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rsid w:val="006A4A9D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rsid w:val="006A4A9D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rsid w:val="006A4A9D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rsid w:val="006A4A9D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uiPriority w:val="99"/>
    <w:rsid w:val="006A4A9D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rsid w:val="006A4A9D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rsid w:val="006A4A9D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rsid w:val="006A4A9D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rsid w:val="006A4A9D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rsid w:val="006A4A9D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rsid w:val="006A4A9D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uiPriority w:val="99"/>
    <w:rsid w:val="006A4A9D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rsid w:val="006A4A9D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rsid w:val="006A4A9D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rsid w:val="006A4A9D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rsid w:val="006A4A9D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rsid w:val="006A4A9D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rsid w:val="006A4A9D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uiPriority w:val="99"/>
    <w:rsid w:val="006A4A9D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rsid w:val="006A4A9D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rsid w:val="006A4A9D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rsid w:val="006A4A9D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rsid w:val="006A4A9D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rsid w:val="006A4A9D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rsid w:val="006A4A9D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uiPriority w:val="99"/>
    <w:rsid w:val="006A4A9D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rsid w:val="006A4A9D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rsid w:val="006A4A9D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rsid w:val="006A4A9D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rsid w:val="006A4A9D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rsid w:val="006A4A9D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rsid w:val="006A4A9D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uiPriority w:val="99"/>
    <w:rsid w:val="006A4A9D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rsid w:val="006A4A9D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rsid w:val="006A4A9D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rsid w:val="006A4A9D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rsid w:val="006A4A9D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rsid w:val="006A4A9D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rsid w:val="006A4A9D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uiPriority w:val="99"/>
    <w:rsid w:val="006A4A9D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rsid w:val="006A4A9D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rsid w:val="006A4A9D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rsid w:val="006A4A9D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rsid w:val="006A4A9D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rsid w:val="006A4A9D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rsid w:val="006A4A9D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uiPriority w:val="99"/>
    <w:rsid w:val="006A4A9D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rsid w:val="006A4A9D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rsid w:val="006A4A9D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rsid w:val="006A4A9D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rsid w:val="006A4A9D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rsid w:val="006A4A9D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rsid w:val="006A4A9D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uiPriority w:val="99"/>
    <w:rsid w:val="006A4A9D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rsid w:val="006A4A9D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rsid w:val="006A4A9D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rsid w:val="006A4A9D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rsid w:val="006A4A9D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rsid w:val="006A4A9D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rsid w:val="006A4A9D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uiPriority w:val="99"/>
    <w:rsid w:val="006A4A9D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rsid w:val="006A4A9D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rsid w:val="006A4A9D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rsid w:val="006A4A9D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rsid w:val="006A4A9D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rsid w:val="006A4A9D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rsid w:val="006A4A9D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uiPriority w:val="99"/>
    <w:rsid w:val="006A4A9D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rsid w:val="006A4A9D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rsid w:val="006A4A9D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rsid w:val="006A4A9D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rsid w:val="006A4A9D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rsid w:val="006A4A9D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rsid w:val="006A4A9D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sid w:val="006A4A9D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Lined-Accent1">
    <w:name w:val="Lined - Accent 1"/>
    <w:uiPriority w:val="99"/>
    <w:rsid w:val="006A4A9D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sid w:val="006A4A9D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sid w:val="006A4A9D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sid w:val="006A4A9D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sid w:val="006A4A9D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sid w:val="006A4A9D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sid w:val="006A4A9D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BorderedLined-Accent1">
    <w:name w:val="Bordered &amp; Lined - Accent 1"/>
    <w:uiPriority w:val="99"/>
    <w:rsid w:val="006A4A9D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sid w:val="006A4A9D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sid w:val="006A4A9D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sid w:val="006A4A9D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sid w:val="006A4A9D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sid w:val="006A4A9D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rsid w:val="006A4A9D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rsid w:val="006A4A9D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rsid w:val="006A4A9D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rsid w:val="006A4A9D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link w:val="11"/>
    <w:uiPriority w:val="99"/>
    <w:rsid w:val="006A4A9D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rsid w:val="006A4A9D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rsid w:val="006A4A9D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0">
    <w:name w:val="Hyperlink"/>
    <w:rsid w:val="006A4A9D"/>
    <w:rPr>
      <w:rFonts w:ascii="Verdana" w:hAnsi="Verdana"/>
      <w:color w:val="0000FF"/>
      <w:u w:val="single"/>
      <w:lang w:val="en-US" w:eastAsia="en-US" w:bidi="ar-SA"/>
    </w:rPr>
  </w:style>
  <w:style w:type="paragraph" w:styleId="a6">
    <w:name w:val="footnote text"/>
    <w:basedOn w:val="a"/>
    <w:link w:val="af1"/>
    <w:uiPriority w:val="99"/>
    <w:semiHidden/>
    <w:unhideWhenUsed/>
    <w:rsid w:val="006A4A9D"/>
    <w:pPr>
      <w:spacing w:after="40"/>
    </w:pPr>
    <w:rPr>
      <w:sz w:val="18"/>
    </w:rPr>
  </w:style>
  <w:style w:type="character" w:customStyle="1" w:styleId="af1">
    <w:name w:val="Текст сноски Знак"/>
    <w:link w:val="a6"/>
    <w:uiPriority w:val="99"/>
    <w:rsid w:val="006A4A9D"/>
    <w:rPr>
      <w:sz w:val="18"/>
    </w:rPr>
  </w:style>
  <w:style w:type="character" w:styleId="af2">
    <w:name w:val="footnote reference"/>
    <w:uiPriority w:val="99"/>
    <w:unhideWhenUsed/>
    <w:rsid w:val="006A4A9D"/>
    <w:rPr>
      <w:vertAlign w:val="superscript"/>
    </w:rPr>
  </w:style>
  <w:style w:type="paragraph" w:styleId="a7">
    <w:name w:val="endnote text"/>
    <w:basedOn w:val="a"/>
    <w:link w:val="af3"/>
    <w:uiPriority w:val="99"/>
    <w:semiHidden/>
    <w:unhideWhenUsed/>
    <w:rsid w:val="006A4A9D"/>
  </w:style>
  <w:style w:type="character" w:customStyle="1" w:styleId="af3">
    <w:name w:val="Текст концевой сноски Знак"/>
    <w:link w:val="a7"/>
    <w:uiPriority w:val="99"/>
    <w:rsid w:val="006A4A9D"/>
    <w:rPr>
      <w:sz w:val="20"/>
    </w:rPr>
  </w:style>
  <w:style w:type="character" w:styleId="af4">
    <w:name w:val="endnote reference"/>
    <w:uiPriority w:val="99"/>
    <w:semiHidden/>
    <w:unhideWhenUsed/>
    <w:rsid w:val="006A4A9D"/>
    <w:rPr>
      <w:vertAlign w:val="superscript"/>
    </w:rPr>
  </w:style>
  <w:style w:type="paragraph" w:styleId="12">
    <w:name w:val="toc 1"/>
    <w:basedOn w:val="a"/>
    <w:next w:val="a"/>
    <w:uiPriority w:val="39"/>
    <w:unhideWhenUsed/>
    <w:rsid w:val="006A4A9D"/>
    <w:pPr>
      <w:spacing w:after="57"/>
    </w:pPr>
  </w:style>
  <w:style w:type="paragraph" w:styleId="22">
    <w:name w:val="toc 2"/>
    <w:basedOn w:val="a"/>
    <w:next w:val="a"/>
    <w:uiPriority w:val="39"/>
    <w:unhideWhenUsed/>
    <w:rsid w:val="006A4A9D"/>
    <w:pPr>
      <w:spacing w:after="57"/>
      <w:ind w:left="283"/>
    </w:pPr>
  </w:style>
  <w:style w:type="paragraph" w:styleId="30">
    <w:name w:val="toc 3"/>
    <w:basedOn w:val="a"/>
    <w:next w:val="a"/>
    <w:uiPriority w:val="39"/>
    <w:unhideWhenUsed/>
    <w:rsid w:val="006A4A9D"/>
    <w:pPr>
      <w:spacing w:after="57"/>
      <w:ind w:left="567"/>
    </w:pPr>
  </w:style>
  <w:style w:type="paragraph" w:styleId="40">
    <w:name w:val="toc 4"/>
    <w:basedOn w:val="a"/>
    <w:next w:val="a"/>
    <w:uiPriority w:val="39"/>
    <w:unhideWhenUsed/>
    <w:rsid w:val="006A4A9D"/>
    <w:pPr>
      <w:spacing w:after="57"/>
      <w:ind w:left="850"/>
    </w:pPr>
  </w:style>
  <w:style w:type="paragraph" w:styleId="50">
    <w:name w:val="toc 5"/>
    <w:basedOn w:val="a"/>
    <w:next w:val="a"/>
    <w:uiPriority w:val="39"/>
    <w:unhideWhenUsed/>
    <w:rsid w:val="006A4A9D"/>
    <w:pPr>
      <w:spacing w:after="57"/>
      <w:ind w:left="1134"/>
    </w:pPr>
  </w:style>
  <w:style w:type="paragraph" w:styleId="60">
    <w:name w:val="toc 6"/>
    <w:basedOn w:val="a"/>
    <w:next w:val="a"/>
    <w:uiPriority w:val="39"/>
    <w:unhideWhenUsed/>
    <w:rsid w:val="006A4A9D"/>
    <w:pPr>
      <w:spacing w:after="57"/>
      <w:ind w:left="1417"/>
    </w:pPr>
  </w:style>
  <w:style w:type="paragraph" w:styleId="70">
    <w:name w:val="toc 7"/>
    <w:basedOn w:val="a"/>
    <w:next w:val="a"/>
    <w:uiPriority w:val="39"/>
    <w:unhideWhenUsed/>
    <w:rsid w:val="006A4A9D"/>
    <w:pPr>
      <w:spacing w:after="57"/>
      <w:ind w:left="1701"/>
    </w:pPr>
  </w:style>
  <w:style w:type="paragraph" w:styleId="80">
    <w:name w:val="toc 8"/>
    <w:basedOn w:val="a"/>
    <w:next w:val="a"/>
    <w:uiPriority w:val="39"/>
    <w:unhideWhenUsed/>
    <w:rsid w:val="006A4A9D"/>
    <w:pPr>
      <w:spacing w:after="57"/>
      <w:ind w:left="1984"/>
    </w:pPr>
  </w:style>
  <w:style w:type="paragraph" w:styleId="90">
    <w:name w:val="toc 9"/>
    <w:basedOn w:val="a"/>
    <w:next w:val="a"/>
    <w:uiPriority w:val="39"/>
    <w:unhideWhenUsed/>
    <w:rsid w:val="006A4A9D"/>
    <w:pPr>
      <w:spacing w:after="57"/>
      <w:ind w:left="2268"/>
    </w:pPr>
  </w:style>
  <w:style w:type="paragraph" w:styleId="af5">
    <w:name w:val="TOC Heading"/>
    <w:uiPriority w:val="39"/>
    <w:unhideWhenUsed/>
    <w:rsid w:val="006A4A9D"/>
  </w:style>
  <w:style w:type="paragraph" w:styleId="af6">
    <w:name w:val="table of figures"/>
    <w:basedOn w:val="a"/>
    <w:next w:val="a"/>
    <w:uiPriority w:val="99"/>
    <w:unhideWhenUsed/>
    <w:rsid w:val="006A4A9D"/>
  </w:style>
  <w:style w:type="paragraph" w:customStyle="1" w:styleId="1">
    <w:name w:val="Знак1"/>
    <w:basedOn w:val="a"/>
    <w:semiHidden/>
    <w:rsid w:val="006A4A9D"/>
    <w:pPr>
      <w:numPr>
        <w:numId w:val="1"/>
      </w:numPr>
      <w:spacing w:before="120" w:after="160" w:line="240" w:lineRule="exact"/>
      <w:jc w:val="both"/>
    </w:pPr>
    <w:rPr>
      <w:rFonts w:ascii="Verdana" w:hAnsi="Verdana"/>
      <w:lang w:val="en-US" w:eastAsia="en-US"/>
    </w:rPr>
  </w:style>
  <w:style w:type="paragraph" w:styleId="af7">
    <w:name w:val="Balloon Text"/>
    <w:basedOn w:val="a"/>
    <w:semiHidden/>
    <w:rsid w:val="006A4A9D"/>
    <w:rPr>
      <w:rFonts w:ascii="Tahoma" w:hAnsi="Tahoma" w:cs="Tahoma"/>
      <w:sz w:val="16"/>
      <w:szCs w:val="16"/>
    </w:rPr>
  </w:style>
  <w:style w:type="character" w:styleId="af8">
    <w:name w:val="page number"/>
    <w:basedOn w:val="a0"/>
    <w:rsid w:val="006A4A9D"/>
  </w:style>
  <w:style w:type="character" w:customStyle="1" w:styleId="apple-style-span">
    <w:name w:val="apple-style-span"/>
    <w:basedOn w:val="a0"/>
    <w:rsid w:val="006A4A9D"/>
  </w:style>
  <w:style w:type="character" w:customStyle="1" w:styleId="ae">
    <w:name w:val="Нижний колонтитул Знак"/>
    <w:basedOn w:val="a0"/>
    <w:link w:val="Footer"/>
    <w:rsid w:val="006A4A9D"/>
  </w:style>
  <w:style w:type="character" w:customStyle="1" w:styleId="ad">
    <w:name w:val="Верхний колонтитул Знак"/>
    <w:link w:val="Header"/>
    <w:uiPriority w:val="99"/>
    <w:rsid w:val="006A4A9D"/>
  </w:style>
  <w:style w:type="paragraph" w:customStyle="1" w:styleId="13">
    <w:name w:val="Обычный (веб)1"/>
    <w:uiPriority w:val="99"/>
    <w:unhideWhenUsed/>
    <w:rsid w:val="006A4A9D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11">
    <w:name w:val="Гиперссылка1"/>
    <w:link w:val="Bordered-Accent4"/>
    <w:rsid w:val="006A4A9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ko@r54.rosreestr.ru" TargetMode="External"/><Relationship Id="rId13" Type="http://schemas.openxmlformats.org/officeDocument/2006/relationships/hyperlink" Target="https://t.me/rosreestr_nsk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yperlink" Target="https://dzen.ru/rosreestr_nsk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ok.ru/group/70000000987860" TargetMode="External"/><Relationship Id="rId5" Type="http://schemas.openxmlformats.org/officeDocument/2006/relationships/footnotes" Target="footnotes.xml"/><Relationship Id="rId15" Type="http://schemas.openxmlformats.org/officeDocument/2006/relationships/header" Target="header2.xml"/><Relationship Id="rId10" Type="http://schemas.openxmlformats.org/officeDocument/2006/relationships/hyperlink" Target="https://vk.com/rosreestr_nsk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rosreestr.gov.ru/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466</Words>
  <Characters>2658</Characters>
  <Application>Microsoft Office Word</Application>
  <DocSecurity>0</DocSecurity>
  <Lines>22</Lines>
  <Paragraphs>6</Paragraphs>
  <ScaleCrop>false</ScaleCrop>
  <Company>Computer</Company>
  <LinksUpToDate>false</LinksUpToDate>
  <CharactersWithSpaces>3118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№2</dc:title>
  <dc:creator>br</dc:creator>
  <cp:lastModifiedBy>Sidorova_LV</cp:lastModifiedBy>
  <cp:revision>5</cp:revision>
  <dcterms:created xsi:type="dcterms:W3CDTF">2026-01-30T09:46:00Z</dcterms:created>
  <dcterms:modified xsi:type="dcterms:W3CDTF">2026-02-06T09:22:00Z</dcterms:modified>
  <cp:version>1048576</cp:version>
</cp:coreProperties>
</file>